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Приглашаем вас принять участие в нашем Конкурсе!</w:t>
      </w:r>
    </w:p>
    <w:p>
      <w:pPr>
        <w:pStyle w:val="Normal"/>
        <w:rPr/>
      </w:pPr>
      <w:r>
        <w:rPr>
          <w:b/>
          <w:bCs/>
        </w:rPr>
        <w:t xml:space="preserve">Творческий конкурс «Читаем вместе с Царской Семьёй» (далее – «Конкурс») проводится в рамках проведения Царских дней в Аляухово 2019 года, посвящённых </w:t>
      </w:r>
      <w:r>
        <w:rPr>
          <w:b/>
          <w:bCs/>
        </w:rPr>
        <w:t>сохранению</w:t>
      </w:r>
      <w:r>
        <w:rPr>
          <w:b/>
          <w:bCs/>
        </w:rPr>
        <w:t xml:space="preserve"> памяти святых Царственных Страстотерпцев и имеет цели</w:t>
      </w:r>
      <w:r>
        <w:rPr/>
        <w:t>:</w:t>
      </w:r>
    </w:p>
    <w:p>
      <w:pPr>
        <w:pStyle w:val="Style16"/>
        <w:numPr>
          <w:ilvl w:val="0"/>
          <w:numId w:val="1"/>
        </w:numPr>
        <w:rPr/>
      </w:pPr>
      <w:bookmarkStart w:id="0" w:name="__DdeLink__3938_2056714815"/>
      <w:r>
        <w:rPr/>
        <w:t xml:space="preserve"> </w:t>
      </w:r>
      <w:r>
        <w:rPr/>
        <w:t>привлечение внимания к книгам, прочитанным или предположительно прочитанным святой Царской Семьёй, как в кругу семьи, так и каждым её членом отдельно,</w:t>
      </w:r>
    </w:p>
    <w:p>
      <w:pPr>
        <w:pStyle w:val="Style16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сохранение памяти о святых Царственных Мучениках через книги, прочитанные ими, </w:t>
      </w:r>
    </w:p>
    <w:p>
      <w:pPr>
        <w:pStyle w:val="Style16"/>
        <w:numPr>
          <w:ilvl w:val="0"/>
          <w:numId w:val="1"/>
        </w:numPr>
        <w:rPr/>
      </w:pPr>
      <w:r>
        <w:rPr/>
        <w:t xml:space="preserve"> </w:t>
      </w:r>
      <w:r>
        <w:rPr/>
        <w:t>духовное просвещение и патриотическое воспитание на исторических примерах жизни семьи последнего русского императора святого Николая II,</w:t>
      </w:r>
    </w:p>
    <w:p>
      <w:pPr>
        <w:pStyle w:val="Style16"/>
        <w:numPr>
          <w:ilvl w:val="0"/>
          <w:numId w:val="1"/>
        </w:numPr>
        <w:rPr/>
      </w:pPr>
      <w:r>
        <w:rPr/>
        <w:t>выявление и раскрытие новых талантов среди людей разного поколения,</w:t>
      </w:r>
    </w:p>
    <w:p>
      <w:pPr>
        <w:pStyle w:val="Normal"/>
        <w:numPr>
          <w:ilvl w:val="0"/>
          <w:numId w:val="1"/>
        </w:numPr>
        <w:rPr/>
      </w:pPr>
      <w:bookmarkStart w:id="1" w:name="__DdeLink__3938_2056714815"/>
      <w:bookmarkEnd w:id="1"/>
      <w:r>
        <w:rPr/>
        <w:t>создание среды для творческого общения детей, юношества и людей старшего поколения.</w:t>
      </w:r>
    </w:p>
    <w:p>
      <w:pPr>
        <w:pStyle w:val="Normal"/>
        <w:rPr/>
      </w:pPr>
      <w:r>
        <w:rPr/>
        <w:t>Участниками Конкурса могут лица любого возраста, принявшие настоящие Правила в полном объеме без ограничений, в категориях:</w:t>
      </w:r>
    </w:p>
    <w:p>
      <w:pPr>
        <w:pStyle w:val="Style16"/>
        <w:rPr/>
      </w:pPr>
      <w:r>
        <w:rPr/>
        <w:t>-</w:t>
      </w:r>
      <w:r>
        <w:rPr>
          <w:rStyle w:val="Style14"/>
        </w:rPr>
        <w:t xml:space="preserve">дети </w:t>
      </w:r>
      <w:r>
        <w:rPr/>
        <w:t>до 8 лет – младшая группа,</w:t>
      </w:r>
    </w:p>
    <w:p>
      <w:pPr>
        <w:pStyle w:val="Style16"/>
        <w:rPr/>
      </w:pPr>
      <w:r>
        <w:rPr/>
        <w:t>-</w:t>
      </w:r>
      <w:r>
        <w:rPr>
          <w:rStyle w:val="Style14"/>
        </w:rPr>
        <w:t xml:space="preserve">дети </w:t>
      </w:r>
      <w:r>
        <w:rPr/>
        <w:t>9-14 лет – старшая группа,</w:t>
      </w:r>
    </w:p>
    <w:p>
      <w:pPr>
        <w:pStyle w:val="Style16"/>
        <w:rPr/>
      </w:pPr>
      <w:r>
        <w:rPr/>
        <w:t>-</w:t>
      </w:r>
      <w:r>
        <w:rPr>
          <w:rStyle w:val="Style14"/>
        </w:rPr>
        <w:t xml:space="preserve">семейные объединения </w:t>
      </w:r>
      <w:r>
        <w:rPr/>
        <w:t>(семьи и разновозрастные объединения без ограничения по возрасту),</w:t>
      </w:r>
    </w:p>
    <w:p>
      <w:pPr>
        <w:pStyle w:val="Style16"/>
        <w:rPr/>
      </w:pPr>
      <w:r>
        <w:rPr/>
        <w:t>-</w:t>
      </w:r>
      <w:r>
        <w:rPr>
          <w:rStyle w:val="Style14"/>
        </w:rPr>
        <w:t xml:space="preserve">любители </w:t>
      </w:r>
      <w:r>
        <w:rPr/>
        <w:t xml:space="preserve">(непрофессионалы  старше 15 лет), </w:t>
      </w:r>
    </w:p>
    <w:p>
      <w:pPr>
        <w:pStyle w:val="Style16"/>
        <w:rPr/>
      </w:pPr>
      <w:r>
        <w:rPr/>
        <w:t>-</w:t>
      </w:r>
      <w:r>
        <w:rPr>
          <w:rStyle w:val="Style14"/>
        </w:rPr>
        <w:t xml:space="preserve">профессионалы </w:t>
      </w:r>
      <w:r>
        <w:rPr/>
        <w:t>(профессионалы старше 15 лет).</w:t>
      </w:r>
    </w:p>
    <w:p>
      <w:pPr>
        <w:pStyle w:val="Style16"/>
        <w:jc w:val="center"/>
        <w:rPr/>
      </w:pPr>
      <w:r>
        <w:rPr>
          <w:b/>
        </w:rPr>
        <w:t>Номинации конкурса</w:t>
      </w:r>
      <w:r>
        <w:rPr/>
        <w:t xml:space="preserve"> </w:t>
      </w:r>
    </w:p>
    <w:p>
      <w:pPr>
        <w:pStyle w:val="Style16"/>
        <w:rPr>
          <w:b/>
        </w:rPr>
      </w:pPr>
      <w:r>
        <w:rPr/>
        <w:t xml:space="preserve">1. </w:t>
      </w:r>
      <w:r>
        <w:rPr>
          <w:b/>
        </w:rPr>
        <w:t>Любимые книги святой Царской Семьи.</w:t>
      </w:r>
    </w:p>
    <w:p>
      <w:pPr>
        <w:pStyle w:val="Style16"/>
        <w:rPr/>
      </w:pPr>
      <w:r>
        <w:rPr/>
        <w:t xml:space="preserve">Принимаются творческие работы в форме отзыва, эссе о книге, видеоролика с представлением выбранной книги. </w:t>
      </w:r>
    </w:p>
    <w:p>
      <w:pPr>
        <w:pStyle w:val="Style16"/>
        <w:rPr>
          <w:b/>
        </w:rPr>
      </w:pPr>
      <w:r>
        <w:rPr/>
        <w:t xml:space="preserve">2. </w:t>
      </w:r>
      <w:r>
        <w:rPr>
          <w:b/>
        </w:rPr>
        <w:t>Есть о чём поговорить сегодня.</w:t>
      </w:r>
    </w:p>
    <w:p>
      <w:pPr>
        <w:pStyle w:val="Style16"/>
        <w:rPr/>
      </w:pPr>
      <w:r>
        <w:rPr/>
        <w:t>Принимаются научные и публицистические работы, посвящённых чтению детей и юношества, формированию домашней библиотеки на примере Царской библиотеки.</w:t>
      </w:r>
    </w:p>
    <w:p>
      <w:pPr>
        <w:pStyle w:val="Style16"/>
        <w:rPr/>
      </w:pPr>
      <w:r>
        <w:rPr/>
        <w:t xml:space="preserve">3. </w:t>
      </w:r>
      <w:r>
        <w:rPr>
          <w:b/>
        </w:rPr>
        <w:t>Возьмите книгу в круг своей семьи</w:t>
      </w:r>
      <w:r>
        <w:rPr/>
        <w:t xml:space="preserve"> </w:t>
      </w:r>
    </w:p>
    <w:p>
      <w:pPr>
        <w:pStyle w:val="Style16"/>
        <w:rPr/>
      </w:pPr>
      <w:r>
        <w:rPr/>
        <w:t>Принимаются работы в любом жанре, раскрывающие роль современной семьи в приобщении детей к чтению, используя опыт чтения в святой Царской Семье.</w:t>
      </w:r>
    </w:p>
    <w:p>
      <w:pPr>
        <w:pStyle w:val="Style16"/>
        <w:rPr/>
      </w:pPr>
      <w:r>
        <w:rPr/>
      </w:r>
    </w:p>
    <w:p>
      <w:pPr>
        <w:pStyle w:val="Normal"/>
        <w:rPr/>
      </w:pPr>
      <w:r>
        <w:rPr/>
        <w:t xml:space="preserve">Для участия в Конкурсе Участники должны предоставить творческую работу, соответствующую тематике конкурса </w:t>
      </w:r>
      <w:r>
        <w:rPr>
          <w:b/>
          <w:bCs/>
        </w:rPr>
        <w:t>по следующим направлениям</w:t>
      </w:r>
      <w:r>
        <w:rPr/>
        <w:t xml:space="preserve"> (далее – Конкурсная работа):</w:t>
      </w:r>
    </w:p>
    <w:p>
      <w:pPr>
        <w:pStyle w:val="Style16"/>
        <w:rPr/>
      </w:pPr>
      <w:r>
        <w:rPr/>
        <w:t>-литературные произведение разного жанра (поэзия, проза, эссе, размышления);</w:t>
      </w:r>
    </w:p>
    <w:p>
      <w:pPr>
        <w:pStyle w:val="Style16"/>
        <w:rPr/>
      </w:pPr>
      <w:r>
        <w:rPr/>
        <w:t>-живопись и графика в любой технике и любого формата;</w:t>
      </w:r>
    </w:p>
    <w:p>
      <w:pPr>
        <w:pStyle w:val="Style16"/>
        <w:rPr/>
      </w:pPr>
      <w:r>
        <w:rPr/>
        <w:t>-музыкальные произведения (собственного сочинения и уже известные с указанием авторства) – инструментальные и песенные, исполненные сольно, в ансамбле (преимущество – семейным ансамблям) и хоровые;</w:t>
      </w:r>
    </w:p>
    <w:p>
      <w:pPr>
        <w:pStyle w:val="Style16"/>
        <w:rPr/>
      </w:pPr>
      <w:r>
        <w:rPr/>
        <w:t>- изделия декоративно-прикладного творчества в любой технике;</w:t>
      </w:r>
    </w:p>
    <w:p>
      <w:pPr>
        <w:pStyle w:val="Style16"/>
        <w:rPr/>
      </w:pPr>
      <w:bookmarkStart w:id="2" w:name="__DdeLink__2185_960395655"/>
      <w:bookmarkEnd w:id="2"/>
      <w:r>
        <w:rPr/>
        <w:t>-танцевальные номера.</w:t>
      </w:r>
    </w:p>
    <w:p>
      <w:pPr>
        <w:pStyle w:val="Normal"/>
        <w:rPr/>
      </w:pPr>
      <w:r>
        <w:rPr>
          <w:b/>
          <w:bCs/>
        </w:rPr>
        <w:t>Общие сроки Конкурса</w:t>
      </w:r>
      <w:r>
        <w:rPr/>
        <w:t xml:space="preserve"> — с 8 апреля 2019 года по 17 июля 2019 года включительно.</w:t>
      </w:r>
    </w:p>
    <w:p>
      <w:pPr>
        <w:pStyle w:val="Normal"/>
        <w:rPr/>
      </w:pPr>
      <w:r>
        <w:rPr>
          <w:b/>
          <w:bCs/>
        </w:rPr>
        <w:t>Срок предоставления Конкурсных работ</w:t>
      </w:r>
      <w:r>
        <w:rPr/>
        <w:t xml:space="preserve"> в электронном виде — с 8 апреля 2019 года по 15 июня 2019 года включительно.</w:t>
      </w:r>
    </w:p>
    <w:p>
      <w:pPr>
        <w:pStyle w:val="Style16"/>
        <w:rPr/>
      </w:pPr>
      <w:r>
        <w:rPr>
          <w:b/>
          <w:bCs/>
        </w:rPr>
        <w:t xml:space="preserve">Срок предоставления оригиналов Конкурсных работ </w:t>
      </w:r>
      <w:r>
        <w:rPr/>
        <w:t>в номинацях Живопись и графика и Декоративно-прикладное искусство с 1 июня до 15 июля 2019 года включительно</w:t>
      </w:r>
    </w:p>
    <w:p>
      <w:pPr>
        <w:pStyle w:val="Style16"/>
        <w:rPr/>
      </w:pPr>
      <w:r>
        <w:rPr>
          <w:b/>
          <w:bCs/>
        </w:rPr>
        <w:t xml:space="preserve">Срок демонстрации Конкурсной работы </w:t>
      </w:r>
      <w:r>
        <w:rPr/>
        <w:t>в музыкальной и танцевальной номинациях с 26 мая 2019 года по 17 июня 2019 года (сроки будут объявлены дополнительно участникам конкурса).</w:t>
      </w:r>
    </w:p>
    <w:p>
      <w:pPr>
        <w:pStyle w:val="Style16"/>
        <w:rPr/>
      </w:pPr>
      <w:r>
        <w:rPr>
          <w:b/>
          <w:bCs/>
        </w:rPr>
        <w:t>Срок определения Победителей</w:t>
      </w:r>
      <w:r>
        <w:rPr/>
        <w:t>: с 17 июня 2019 года по 1 июля 2019 года включительно.</w:t>
      </w:r>
    </w:p>
    <w:p>
      <w:pPr>
        <w:pStyle w:val="Style16"/>
        <w:rPr/>
      </w:pPr>
      <w:r>
        <w:rPr>
          <w:b/>
          <w:bCs/>
        </w:rPr>
        <w:t xml:space="preserve">Объявление Лауреатов Конкурса </w:t>
      </w:r>
      <w:r>
        <w:rPr/>
        <w:t>и их награждение пройдет 17 июля 2019 года во время Заключительного концерта Царских Дней в Аляухово.</w:t>
      </w:r>
    </w:p>
    <w:p>
      <w:pPr>
        <w:pStyle w:val="Style16"/>
        <w:rPr/>
      </w:pPr>
      <w:r>
        <w:rPr>
          <w:b/>
          <w:bCs/>
        </w:rPr>
        <w:t>Гала-концерт участников Конкурса и выставка Конкурсных работ</w:t>
      </w:r>
      <w:r>
        <w:rPr/>
        <w:t xml:space="preserve"> пройдёт на территории храма святых Царственных Страстотерпцев в Аляухово 16 июля 2019 года, в рамках проведения Царских Дней в Аляухово.</w:t>
      </w:r>
    </w:p>
    <w:p>
      <w:pPr>
        <w:pStyle w:val="Style16"/>
        <w:spacing w:before="0" w:after="120"/>
        <w:rPr>
          <w:b/>
          <w:bCs/>
        </w:rPr>
      </w:pPr>
      <w:r>
        <w:rPr/>
        <w:t xml:space="preserve">Более подробно об участии в Конкурсе можно познакомиться в настоящем </w:t>
      </w:r>
      <w:r>
        <w:rPr>
          <w:b/>
          <w:bCs/>
        </w:rPr>
        <w:t>Приложении.</w:t>
      </w:r>
    </w:p>
    <w:sectPr>
      <w:type w:val="nextPage"/>
      <w:pgSz w:w="11906" w:h="16838"/>
      <w:pgMar w:left="1134" w:right="1134" w:header="0" w:top="1134" w:footer="0" w:bottom="6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Verdana" w:cs="Tahoma"/>
        <w:sz w:val="24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Verdana" w:cs="Tahoma"/>
      <w:color w:val="00000A"/>
      <w:sz w:val="24"/>
      <w:szCs w:val="24"/>
      <w:lang w:val="ru-RU" w:eastAsia="zxx" w:bidi="zxx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character" w:styleId="Style14">
    <w:name w:val="Выделение жирным"/>
    <w:rPr>
      <w:b/>
      <w:bCs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" w:cs="Droid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Tahoma"/>
    </w:rPr>
  </w:style>
  <w:style w:type="paragraph" w:styleId="Style20">
    <w:name w:val="Заглавие"/>
    <w:basedOn w:val="Normal"/>
    <w:pPr>
      <w:keepNext/>
      <w:spacing w:before="240" w:after="120"/>
    </w:pPr>
    <w:rPr>
      <w:rFonts w:ascii="Arial" w:hAnsi="Arial" w:eastAsia="Verdana" w:cs="Tahoma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130</TotalTime>
  <Application>OpenOffice.org/2.4$Unix OpenOffice.org_project/680m12$Build-9286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language>ru-RU</dc:language>
  <cp:lastModifiedBy>Anton Boyarshinov</cp:lastModifiedBy>
  <dcterms:modified xsi:type="dcterms:W3CDTF">2008-09-02T15:41:28Z</dcterms:modified>
  <cp:revision>1</cp:revision>
</cp:coreProperties>
</file>